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115" w14:textId="2C61AF47" w:rsidR="00B31C7D" w:rsidRPr="00203633" w:rsidRDefault="00BF5E75" w:rsidP="00B31C7D">
      <w:pPr>
        <w:pStyle w:val="Zhlav"/>
        <w:tabs>
          <w:tab w:val="left" w:pos="4035"/>
        </w:tabs>
        <w:spacing w:before="0" w:line="276" w:lineRule="auto"/>
        <w:jc w:val="center"/>
        <w:rPr>
          <w:b/>
          <w:bCs/>
          <w:sz w:val="56"/>
          <w:szCs w:val="56"/>
        </w:rPr>
      </w:pPr>
      <w:bookmarkStart w:id="0" w:name="_Hlk3113260"/>
      <w:r>
        <w:rPr>
          <w:b/>
          <w:bCs/>
          <w:sz w:val="56"/>
          <w:szCs w:val="56"/>
        </w:rPr>
        <w:t xml:space="preserve">    </w:t>
      </w:r>
      <w:r w:rsidR="00B31C7D"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5115563C" w:rsidR="00B31C7D" w:rsidRPr="00203633" w:rsidRDefault="00B31C7D" w:rsidP="00203633">
      <w:pPr>
        <w:spacing w:after="240" w:line="360" w:lineRule="auto"/>
        <w:ind w:left="2832" w:hanging="2832"/>
        <w:rPr>
          <w:b/>
          <w:noProof/>
        </w:rPr>
      </w:pPr>
      <w:r w:rsidRPr="00203633">
        <w:rPr>
          <w:b/>
        </w:rPr>
        <w:t>Název veřejné zakázky:</w:t>
      </w:r>
      <w:r w:rsidRPr="00203633">
        <w:rPr>
          <w:b/>
        </w:rPr>
        <w:tab/>
      </w:r>
      <w:r w:rsidR="00043809">
        <w:rPr>
          <w:b/>
          <w:noProof/>
          <w:sz w:val="22"/>
          <w:szCs w:val="22"/>
        </w:rPr>
        <w:t>„</w:t>
      </w:r>
      <w:r w:rsidR="00043809" w:rsidRPr="00043809">
        <w:rPr>
          <w:b/>
          <w:noProof/>
          <w:sz w:val="22"/>
          <w:szCs w:val="22"/>
        </w:rPr>
        <w:t>Dodávka a instalace výtahů</w:t>
      </w:r>
      <w:r w:rsidR="00043809">
        <w:rPr>
          <w:b/>
          <w:noProof/>
          <w:sz w:val="22"/>
          <w:szCs w:val="22"/>
        </w:rPr>
        <w:t>“</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5F423162"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0FCAA556"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DIČ    </w:t>
            </w:r>
          </w:p>
        </w:tc>
        <w:tc>
          <w:tcPr>
            <w:tcW w:w="5126" w:type="dxa"/>
            <w:tcBorders>
              <w:right w:val="single" w:sz="18" w:space="0" w:color="4F81BD" w:themeColor="accent1"/>
            </w:tcBorders>
          </w:tcPr>
          <w:p w14:paraId="6C35992D"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1146438A" w14:textId="00F1C07E" w:rsidR="00D14FE0" w:rsidRPr="0044730F" w:rsidRDefault="0044730F" w:rsidP="0044730F">
      <w:pPr>
        <w:spacing w:before="0" w:line="276" w:lineRule="auto"/>
        <w:jc w:val="right"/>
        <w:rPr>
          <w:rFonts w:eastAsia="Calibri"/>
          <w:szCs w:val="28"/>
          <w:lang w:eastAsia="en-US"/>
        </w:rPr>
      </w:pPr>
      <w:r>
        <w:rPr>
          <w:rFonts w:eastAsia="Calibri"/>
          <w:szCs w:val="28"/>
          <w:lang w:eastAsia="en-US"/>
        </w:rPr>
        <w:t>P</w:t>
      </w:r>
      <w:r w:rsidR="00203633" w:rsidRPr="00203633">
        <w:rPr>
          <w:rFonts w:eastAsia="Calibri"/>
          <w:szCs w:val="28"/>
          <w:lang w:eastAsia="en-US"/>
        </w:rPr>
        <w:t>odpis oprávněné</w:t>
      </w:r>
      <w:r>
        <w:rPr>
          <w:rFonts w:eastAsia="Calibri"/>
          <w:szCs w:val="28"/>
          <w:lang w:eastAsia="en-US"/>
        </w:rPr>
        <w:t xml:space="preserve"> </w:t>
      </w:r>
      <w:r w:rsidR="00203633"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default" r:id="rId8"/>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0BB55" w14:textId="77777777" w:rsidR="00EE3454" w:rsidRDefault="00EE3454">
      <w:r>
        <w:separator/>
      </w:r>
    </w:p>
  </w:endnote>
  <w:endnote w:type="continuationSeparator" w:id="0">
    <w:p w14:paraId="6B510559" w14:textId="77777777" w:rsidR="00EE3454" w:rsidRDefault="00EE3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30F2B" w14:textId="77777777" w:rsidR="00EE3454" w:rsidRDefault="00EE3454">
      <w:r>
        <w:separator/>
      </w:r>
    </w:p>
  </w:footnote>
  <w:footnote w:type="continuationSeparator" w:id="0">
    <w:p w14:paraId="270A8A9F" w14:textId="77777777" w:rsidR="00EE3454" w:rsidRDefault="00EE3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95948" w14:textId="2E1FD993" w:rsidR="00A72A72" w:rsidRPr="00203633" w:rsidRDefault="00696385" w:rsidP="00203633">
    <w:pPr>
      <w:pStyle w:val="Zhlav"/>
      <w:tabs>
        <w:tab w:val="clear" w:pos="4536"/>
        <w:tab w:val="clear" w:pos="9072"/>
      </w:tabs>
      <w:spacing w:before="0" w:line="276" w:lineRule="auto"/>
      <w:rPr>
        <w:bCs/>
        <w:sz w:val="21"/>
        <w:szCs w:val="28"/>
      </w:rPr>
    </w:pPr>
    <w:r w:rsidRPr="00203633">
      <w:rPr>
        <w:bCs/>
        <w:sz w:val="21"/>
        <w:szCs w:val="28"/>
      </w:rPr>
      <w:t xml:space="preserve">Příloha č. </w:t>
    </w:r>
    <w:r w:rsidR="0038686B">
      <w:rPr>
        <w:bCs/>
        <w:sz w:val="21"/>
        <w:szCs w:val="28"/>
      </w:rPr>
      <w:t>8</w:t>
    </w:r>
    <w:r w:rsidR="00D83C3E" w:rsidRPr="00203633">
      <w:rPr>
        <w:bCs/>
        <w:sz w:val="21"/>
        <w:szCs w:val="28"/>
      </w:rPr>
      <w:t xml:space="preserve"> </w:t>
    </w:r>
    <w:r w:rsidR="00203633">
      <w:rPr>
        <w:bCs/>
        <w:sz w:val="21"/>
        <w:szCs w:val="28"/>
      </w:rPr>
      <w:t>zadávací dokumentace k VZ „</w:t>
    </w:r>
    <w:r w:rsidR="00043809" w:rsidRPr="00043809">
      <w:rPr>
        <w:bCs/>
        <w:sz w:val="21"/>
        <w:szCs w:val="28"/>
      </w:rPr>
      <w:t>Dodávka a instalace výtahů</w:t>
    </w:r>
    <w:r w:rsidR="00203633">
      <w:rPr>
        <w:bCs/>
        <w:sz w:val="21"/>
        <w:szCs w:val="28"/>
      </w:rPr>
      <w:t>“</w:t>
    </w:r>
    <w:r w:rsidR="00BF5E75" w:rsidRPr="00BF5E75">
      <w:rPr>
        <w:rFonts w:ascii="Cambria" w:eastAsia="Calibri" w:hAnsi="Cambria" w:cs="Calibri"/>
        <w:noProof/>
        <w:sz w:val="22"/>
        <w:szCs w:val="22"/>
        <w:lang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364BB"/>
    <w:rsid w:val="00043809"/>
    <w:rsid w:val="0004428E"/>
    <w:rsid w:val="00054995"/>
    <w:rsid w:val="0007319E"/>
    <w:rsid w:val="0007320D"/>
    <w:rsid w:val="00074025"/>
    <w:rsid w:val="00075AC6"/>
    <w:rsid w:val="00081B93"/>
    <w:rsid w:val="000A1062"/>
    <w:rsid w:val="000A57E0"/>
    <w:rsid w:val="000E192B"/>
    <w:rsid w:val="00102669"/>
    <w:rsid w:val="00125B02"/>
    <w:rsid w:val="00157277"/>
    <w:rsid w:val="00165D51"/>
    <w:rsid w:val="00165F17"/>
    <w:rsid w:val="00175AA1"/>
    <w:rsid w:val="0019479E"/>
    <w:rsid w:val="001A43FA"/>
    <w:rsid w:val="001D48D3"/>
    <w:rsid w:val="001F6D2D"/>
    <w:rsid w:val="00203633"/>
    <w:rsid w:val="00227D46"/>
    <w:rsid w:val="002346BE"/>
    <w:rsid w:val="00244022"/>
    <w:rsid w:val="00271CF4"/>
    <w:rsid w:val="002739F5"/>
    <w:rsid w:val="00285C46"/>
    <w:rsid w:val="002A3444"/>
    <w:rsid w:val="002B20C4"/>
    <w:rsid w:val="002D13BC"/>
    <w:rsid w:val="00361809"/>
    <w:rsid w:val="00372B46"/>
    <w:rsid w:val="00373E1C"/>
    <w:rsid w:val="003774D9"/>
    <w:rsid w:val="003821C1"/>
    <w:rsid w:val="003849DB"/>
    <w:rsid w:val="0038686B"/>
    <w:rsid w:val="003B4B65"/>
    <w:rsid w:val="003B4FAE"/>
    <w:rsid w:val="003D33C6"/>
    <w:rsid w:val="003D659F"/>
    <w:rsid w:val="003E3A9C"/>
    <w:rsid w:val="003F1699"/>
    <w:rsid w:val="0044730F"/>
    <w:rsid w:val="00451E84"/>
    <w:rsid w:val="00461096"/>
    <w:rsid w:val="00472B06"/>
    <w:rsid w:val="00495FC2"/>
    <w:rsid w:val="004A1F88"/>
    <w:rsid w:val="004C4DEA"/>
    <w:rsid w:val="004D06D4"/>
    <w:rsid w:val="00521389"/>
    <w:rsid w:val="005553A7"/>
    <w:rsid w:val="00556F23"/>
    <w:rsid w:val="005802C6"/>
    <w:rsid w:val="005922F4"/>
    <w:rsid w:val="005929FE"/>
    <w:rsid w:val="00594F18"/>
    <w:rsid w:val="005B098A"/>
    <w:rsid w:val="005B690A"/>
    <w:rsid w:val="005C7116"/>
    <w:rsid w:val="005F0751"/>
    <w:rsid w:val="00613C62"/>
    <w:rsid w:val="006310E3"/>
    <w:rsid w:val="00631C52"/>
    <w:rsid w:val="006447B8"/>
    <w:rsid w:val="00696385"/>
    <w:rsid w:val="006A47C0"/>
    <w:rsid w:val="006D3279"/>
    <w:rsid w:val="006D38F3"/>
    <w:rsid w:val="006D7D98"/>
    <w:rsid w:val="0070077E"/>
    <w:rsid w:val="0070202E"/>
    <w:rsid w:val="00720730"/>
    <w:rsid w:val="00725496"/>
    <w:rsid w:val="00730BEE"/>
    <w:rsid w:val="00760FF6"/>
    <w:rsid w:val="007762AD"/>
    <w:rsid w:val="00791826"/>
    <w:rsid w:val="00802373"/>
    <w:rsid w:val="00817437"/>
    <w:rsid w:val="008228BD"/>
    <w:rsid w:val="00833181"/>
    <w:rsid w:val="00842205"/>
    <w:rsid w:val="008437C2"/>
    <w:rsid w:val="00877FD7"/>
    <w:rsid w:val="00883EDC"/>
    <w:rsid w:val="00890527"/>
    <w:rsid w:val="008A36F7"/>
    <w:rsid w:val="008C7944"/>
    <w:rsid w:val="008D7225"/>
    <w:rsid w:val="00914D9A"/>
    <w:rsid w:val="00914E46"/>
    <w:rsid w:val="00916778"/>
    <w:rsid w:val="009203E7"/>
    <w:rsid w:val="009229C0"/>
    <w:rsid w:val="009259F9"/>
    <w:rsid w:val="00940325"/>
    <w:rsid w:val="009448B0"/>
    <w:rsid w:val="009449A9"/>
    <w:rsid w:val="00963AB0"/>
    <w:rsid w:val="00963D77"/>
    <w:rsid w:val="00970C03"/>
    <w:rsid w:val="00972049"/>
    <w:rsid w:val="00986C44"/>
    <w:rsid w:val="00993A66"/>
    <w:rsid w:val="009D2BFE"/>
    <w:rsid w:val="009E7FBE"/>
    <w:rsid w:val="00A20F7B"/>
    <w:rsid w:val="00A24D5F"/>
    <w:rsid w:val="00A34676"/>
    <w:rsid w:val="00A53F9E"/>
    <w:rsid w:val="00A63241"/>
    <w:rsid w:val="00A66A0A"/>
    <w:rsid w:val="00A70BA6"/>
    <w:rsid w:val="00A72A72"/>
    <w:rsid w:val="00A74173"/>
    <w:rsid w:val="00A86E94"/>
    <w:rsid w:val="00A9613C"/>
    <w:rsid w:val="00AA4172"/>
    <w:rsid w:val="00AB6B35"/>
    <w:rsid w:val="00AC4D54"/>
    <w:rsid w:val="00AE5859"/>
    <w:rsid w:val="00B05A31"/>
    <w:rsid w:val="00B31C7D"/>
    <w:rsid w:val="00B6344C"/>
    <w:rsid w:val="00B66E8D"/>
    <w:rsid w:val="00B7532C"/>
    <w:rsid w:val="00BC15E9"/>
    <w:rsid w:val="00BC2CFF"/>
    <w:rsid w:val="00BC4710"/>
    <w:rsid w:val="00BD7F89"/>
    <w:rsid w:val="00BE36D3"/>
    <w:rsid w:val="00BF56BF"/>
    <w:rsid w:val="00BF5CE9"/>
    <w:rsid w:val="00BF5E75"/>
    <w:rsid w:val="00C00F57"/>
    <w:rsid w:val="00C127E0"/>
    <w:rsid w:val="00C26F4F"/>
    <w:rsid w:val="00C3280D"/>
    <w:rsid w:val="00C521A0"/>
    <w:rsid w:val="00C63B9B"/>
    <w:rsid w:val="00C64F59"/>
    <w:rsid w:val="00C826CF"/>
    <w:rsid w:val="00C9148F"/>
    <w:rsid w:val="00CA7055"/>
    <w:rsid w:val="00CB18F6"/>
    <w:rsid w:val="00CC2A56"/>
    <w:rsid w:val="00CE6F4B"/>
    <w:rsid w:val="00CF0986"/>
    <w:rsid w:val="00D04D28"/>
    <w:rsid w:val="00D14FE0"/>
    <w:rsid w:val="00D17814"/>
    <w:rsid w:val="00D3796E"/>
    <w:rsid w:val="00D539F8"/>
    <w:rsid w:val="00D83C3E"/>
    <w:rsid w:val="00D849D5"/>
    <w:rsid w:val="00D86A8A"/>
    <w:rsid w:val="00D977E7"/>
    <w:rsid w:val="00DC6B47"/>
    <w:rsid w:val="00DD747C"/>
    <w:rsid w:val="00DE3BA5"/>
    <w:rsid w:val="00E05A9A"/>
    <w:rsid w:val="00E21492"/>
    <w:rsid w:val="00E2287E"/>
    <w:rsid w:val="00E30A5B"/>
    <w:rsid w:val="00E56321"/>
    <w:rsid w:val="00E90055"/>
    <w:rsid w:val="00EA5803"/>
    <w:rsid w:val="00EB1BAC"/>
    <w:rsid w:val="00EB5019"/>
    <w:rsid w:val="00ED00FD"/>
    <w:rsid w:val="00ED20D5"/>
    <w:rsid w:val="00ED5093"/>
    <w:rsid w:val="00ED7A8B"/>
    <w:rsid w:val="00EE3454"/>
    <w:rsid w:val="00EE7D11"/>
    <w:rsid w:val="00F02958"/>
    <w:rsid w:val="00F04A75"/>
    <w:rsid w:val="00F25BAB"/>
    <w:rsid w:val="00F56B29"/>
    <w:rsid w:val="00F67183"/>
    <w:rsid w:val="00F7181C"/>
    <w:rsid w:val="00F71D1B"/>
    <w:rsid w:val="00F77748"/>
    <w:rsid w:val="00F779F9"/>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1393</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2025-10-10T08:48:00Z</dcterms:modified>
</cp:coreProperties>
</file>